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2E" w:rsidRPr="00DF66E6" w:rsidRDefault="00CA0AB0" w:rsidP="00723238">
      <w:pPr>
        <w:jc w:val="center"/>
        <w:rPr>
          <w:b/>
          <w:sz w:val="32"/>
          <w:szCs w:val="32"/>
        </w:rPr>
      </w:pPr>
      <w:bookmarkStart w:id="0" w:name="_GoBack"/>
      <w:bookmarkEnd w:id="0"/>
      <w:r w:rsidRPr="00DF66E6">
        <w:rPr>
          <w:b/>
          <w:sz w:val="32"/>
          <w:szCs w:val="32"/>
        </w:rPr>
        <w:t>Key Dates in the Arab-Israeli Conflict</w:t>
      </w:r>
    </w:p>
    <w:tbl>
      <w:tblPr>
        <w:tblStyle w:val="TableGrid"/>
        <w:tblW w:w="0" w:type="auto"/>
        <w:tblLook w:val="04A0" w:firstRow="1" w:lastRow="0" w:firstColumn="1" w:lastColumn="0" w:noHBand="0" w:noVBand="1"/>
      </w:tblPr>
      <w:tblGrid>
        <w:gridCol w:w="2538"/>
        <w:gridCol w:w="8478"/>
      </w:tblGrid>
      <w:tr w:rsidR="00CA0AB0" w:rsidTr="00CA0AB0">
        <w:tc>
          <w:tcPr>
            <w:tcW w:w="2538" w:type="dxa"/>
          </w:tcPr>
          <w:p w:rsidR="00CA0AB0" w:rsidRPr="00DF66E6" w:rsidRDefault="00CA0AB0" w:rsidP="00CA0AB0">
            <w:pPr>
              <w:jc w:val="center"/>
              <w:rPr>
                <w:b/>
                <w:sz w:val="20"/>
                <w:szCs w:val="20"/>
              </w:rPr>
            </w:pPr>
            <w:r w:rsidRPr="00DF66E6">
              <w:rPr>
                <w:b/>
                <w:sz w:val="20"/>
                <w:szCs w:val="20"/>
              </w:rPr>
              <w:t>1948 War</w:t>
            </w:r>
          </w:p>
        </w:tc>
        <w:tc>
          <w:tcPr>
            <w:tcW w:w="8478" w:type="dxa"/>
          </w:tcPr>
          <w:p w:rsidR="00CA0AB0" w:rsidRPr="00DF66E6" w:rsidRDefault="00CA0AB0" w:rsidP="00CA0AB0">
            <w:pPr>
              <w:rPr>
                <w:sz w:val="18"/>
                <w:szCs w:val="18"/>
              </w:rPr>
            </w:pPr>
            <w:r w:rsidRPr="00DF66E6">
              <w:rPr>
                <w:sz w:val="18"/>
                <w:szCs w:val="18"/>
              </w:rPr>
              <w:t>When Israel declared its independence in May 1948, Egypt, Iraq, Jordan, Syria, and Lebanon declared war.  Israel defeated the combined Arab armies and enlarged its territory.</w:t>
            </w:r>
          </w:p>
        </w:tc>
      </w:tr>
      <w:tr w:rsidR="00CA0AB0" w:rsidTr="00CA0AB0">
        <w:tc>
          <w:tcPr>
            <w:tcW w:w="2538" w:type="dxa"/>
          </w:tcPr>
          <w:p w:rsidR="00CA0AB0" w:rsidRPr="00DF66E6" w:rsidRDefault="00CA0AB0" w:rsidP="00CA0AB0">
            <w:pPr>
              <w:ind w:left="360"/>
              <w:rPr>
                <w:b/>
                <w:sz w:val="20"/>
                <w:szCs w:val="20"/>
              </w:rPr>
            </w:pPr>
            <w:r w:rsidRPr="00DF66E6">
              <w:rPr>
                <w:b/>
                <w:sz w:val="20"/>
                <w:szCs w:val="20"/>
              </w:rPr>
              <w:t>1956 Suez Crisis</w:t>
            </w:r>
          </w:p>
        </w:tc>
        <w:tc>
          <w:tcPr>
            <w:tcW w:w="8478" w:type="dxa"/>
          </w:tcPr>
          <w:p w:rsidR="00CA0AB0" w:rsidRPr="00DF66E6" w:rsidRDefault="00CA0AB0" w:rsidP="00CA0AB0">
            <w:pPr>
              <w:rPr>
                <w:sz w:val="18"/>
                <w:szCs w:val="18"/>
              </w:rPr>
            </w:pPr>
            <w:r w:rsidRPr="00DF66E6">
              <w:rPr>
                <w:sz w:val="18"/>
                <w:szCs w:val="18"/>
              </w:rPr>
              <w:t>After Egypt nationalized the British and French controlled Suez Canal, a vital trade route for oil, Israel, Britain, and France attacked.  They quickly captured the canal and the Sinai Peninsula.  President Eisenhower opposed the attack and the US and UN imposed a cease-fire and a withdrawal from the Sinai.</w:t>
            </w:r>
          </w:p>
        </w:tc>
      </w:tr>
      <w:tr w:rsidR="00CA0AB0" w:rsidTr="00CA0AB0">
        <w:tc>
          <w:tcPr>
            <w:tcW w:w="2538" w:type="dxa"/>
          </w:tcPr>
          <w:p w:rsidR="00CA0AB0" w:rsidRPr="00DF66E6" w:rsidRDefault="00CA0AB0" w:rsidP="00CA0AB0">
            <w:pPr>
              <w:ind w:left="360"/>
              <w:rPr>
                <w:b/>
                <w:sz w:val="20"/>
                <w:szCs w:val="20"/>
              </w:rPr>
            </w:pPr>
            <w:r w:rsidRPr="00DF66E6">
              <w:rPr>
                <w:b/>
                <w:sz w:val="20"/>
                <w:szCs w:val="20"/>
              </w:rPr>
              <w:t>1967 Six-Day War</w:t>
            </w:r>
          </w:p>
        </w:tc>
        <w:tc>
          <w:tcPr>
            <w:tcW w:w="8478" w:type="dxa"/>
          </w:tcPr>
          <w:p w:rsidR="00CA0AB0" w:rsidRPr="00DF66E6" w:rsidRDefault="00CA0AB0" w:rsidP="00CA0AB0">
            <w:pPr>
              <w:rPr>
                <w:sz w:val="18"/>
                <w:szCs w:val="18"/>
              </w:rPr>
            </w:pPr>
            <w:r w:rsidRPr="00DF66E6">
              <w:rPr>
                <w:sz w:val="18"/>
                <w:szCs w:val="18"/>
              </w:rPr>
              <w:t>Israel launched a surprise attack after Egypt expelled UN peacekeepers and mobilized its army.  Syria, Jordan, and Iraq joined the figh</w:t>
            </w:r>
            <w:r w:rsidR="00135CB2" w:rsidRPr="00DF66E6">
              <w:rPr>
                <w:sz w:val="18"/>
                <w:szCs w:val="18"/>
              </w:rPr>
              <w:t>ting, but Israel decimated the Ar</w:t>
            </w:r>
            <w:r w:rsidRPr="00DF66E6">
              <w:rPr>
                <w:sz w:val="18"/>
                <w:szCs w:val="18"/>
              </w:rPr>
              <w:t>ab forces, and captured East Jerusalem and the West Bank from Jordan, Gaza and Sinai from Egypt, and the Golan Heights from Syria.</w:t>
            </w:r>
          </w:p>
        </w:tc>
      </w:tr>
      <w:tr w:rsidR="00CA0AB0" w:rsidTr="00CA0AB0">
        <w:tc>
          <w:tcPr>
            <w:tcW w:w="2538" w:type="dxa"/>
          </w:tcPr>
          <w:p w:rsidR="00CA0AB0" w:rsidRPr="00DF66E6" w:rsidRDefault="00CA0AB0" w:rsidP="00CA0AB0">
            <w:pPr>
              <w:jc w:val="center"/>
              <w:rPr>
                <w:b/>
                <w:sz w:val="20"/>
                <w:szCs w:val="20"/>
              </w:rPr>
            </w:pPr>
            <w:r w:rsidRPr="00DF66E6">
              <w:rPr>
                <w:b/>
                <w:sz w:val="20"/>
                <w:szCs w:val="20"/>
              </w:rPr>
              <w:t>1973 Yom Kippur War</w:t>
            </w:r>
          </w:p>
          <w:p w:rsidR="00CA0AB0" w:rsidRPr="00DF66E6" w:rsidRDefault="00CA0AB0" w:rsidP="00CA0AB0">
            <w:pPr>
              <w:jc w:val="center"/>
              <w:rPr>
                <w:b/>
                <w:sz w:val="20"/>
                <w:szCs w:val="20"/>
              </w:rPr>
            </w:pPr>
          </w:p>
        </w:tc>
        <w:tc>
          <w:tcPr>
            <w:tcW w:w="8478" w:type="dxa"/>
          </w:tcPr>
          <w:p w:rsidR="00CA0AB0" w:rsidRPr="00DF66E6" w:rsidRDefault="00135CB2" w:rsidP="003D0BA5">
            <w:pPr>
              <w:rPr>
                <w:sz w:val="18"/>
                <w:szCs w:val="18"/>
              </w:rPr>
            </w:pPr>
            <w:r w:rsidRPr="00DF66E6">
              <w:rPr>
                <w:sz w:val="18"/>
                <w:szCs w:val="18"/>
              </w:rPr>
              <w:t>On the Jewish holiday of Yom Kippur, Egypt and Syria launch</w:t>
            </w:r>
            <w:r w:rsidR="003D0BA5" w:rsidRPr="00DF66E6">
              <w:rPr>
                <w:sz w:val="18"/>
                <w:szCs w:val="18"/>
              </w:rPr>
              <w:t>ed</w:t>
            </w:r>
            <w:r w:rsidRPr="00DF66E6">
              <w:rPr>
                <w:sz w:val="18"/>
                <w:szCs w:val="18"/>
              </w:rPr>
              <w:t xml:space="preserve"> a surprise attack on Israeli forces in the Sinai and the Golan Heights.  After initial gains b</w:t>
            </w:r>
            <w:r w:rsidR="003D0BA5" w:rsidRPr="00DF66E6">
              <w:rPr>
                <w:sz w:val="18"/>
                <w:szCs w:val="18"/>
              </w:rPr>
              <w:t>y Egypt and Syria, Israel repelled</w:t>
            </w:r>
            <w:r w:rsidRPr="00DF66E6">
              <w:rPr>
                <w:sz w:val="18"/>
                <w:szCs w:val="18"/>
              </w:rPr>
              <w:t xml:space="preserve"> both armies and a cease-fire </w:t>
            </w:r>
            <w:r w:rsidR="003D0BA5" w:rsidRPr="00DF66E6">
              <w:rPr>
                <w:sz w:val="18"/>
                <w:szCs w:val="18"/>
              </w:rPr>
              <w:t>was</w:t>
            </w:r>
            <w:r w:rsidRPr="00DF66E6">
              <w:rPr>
                <w:sz w:val="18"/>
                <w:szCs w:val="18"/>
              </w:rPr>
              <w:t xml:space="preserve"> d</w:t>
            </w:r>
            <w:r w:rsidR="003D0BA5" w:rsidRPr="00DF66E6">
              <w:rPr>
                <w:sz w:val="18"/>
                <w:szCs w:val="18"/>
              </w:rPr>
              <w:t>eclared.  Israel later withdrew</w:t>
            </w:r>
            <w:r w:rsidRPr="00DF66E6">
              <w:rPr>
                <w:sz w:val="18"/>
                <w:szCs w:val="18"/>
              </w:rPr>
              <w:t xml:space="preserve"> from parts of the Sinai and the Golan Heights.</w:t>
            </w:r>
          </w:p>
        </w:tc>
      </w:tr>
      <w:tr w:rsidR="00CA0AB0" w:rsidTr="00CA0AB0">
        <w:tc>
          <w:tcPr>
            <w:tcW w:w="2538" w:type="dxa"/>
          </w:tcPr>
          <w:p w:rsidR="00CA0AB0" w:rsidRPr="00DF66E6" w:rsidRDefault="00CA0AB0" w:rsidP="00CA0AB0">
            <w:pPr>
              <w:jc w:val="center"/>
              <w:rPr>
                <w:b/>
                <w:sz w:val="20"/>
                <w:szCs w:val="20"/>
              </w:rPr>
            </w:pPr>
            <w:r w:rsidRPr="00DF66E6">
              <w:rPr>
                <w:b/>
                <w:sz w:val="20"/>
                <w:szCs w:val="20"/>
              </w:rPr>
              <w:t xml:space="preserve">1979 </w:t>
            </w:r>
            <w:r w:rsidR="00565912" w:rsidRPr="00DF66E6">
              <w:rPr>
                <w:b/>
                <w:sz w:val="20"/>
                <w:szCs w:val="20"/>
              </w:rPr>
              <w:t>Camp David Accords</w:t>
            </w:r>
          </w:p>
          <w:p w:rsidR="00CA0AB0" w:rsidRPr="00DF66E6" w:rsidRDefault="00CA0AB0" w:rsidP="00CA0AB0">
            <w:pPr>
              <w:jc w:val="center"/>
              <w:rPr>
                <w:b/>
                <w:sz w:val="20"/>
                <w:szCs w:val="20"/>
              </w:rPr>
            </w:pPr>
          </w:p>
        </w:tc>
        <w:tc>
          <w:tcPr>
            <w:tcW w:w="8478" w:type="dxa"/>
          </w:tcPr>
          <w:p w:rsidR="00CA0AB0" w:rsidRPr="00DF66E6" w:rsidRDefault="00135CB2" w:rsidP="00565912">
            <w:pPr>
              <w:rPr>
                <w:sz w:val="18"/>
                <w:szCs w:val="18"/>
              </w:rPr>
            </w:pPr>
            <w:r w:rsidRPr="00DF66E6">
              <w:rPr>
                <w:sz w:val="18"/>
                <w:szCs w:val="18"/>
              </w:rPr>
              <w:t>After Egyptian President Sadat’s surprise visit to Jerusalem, U</w:t>
            </w:r>
            <w:r w:rsidR="003D0BA5" w:rsidRPr="00DF66E6">
              <w:rPr>
                <w:sz w:val="18"/>
                <w:szCs w:val="18"/>
              </w:rPr>
              <w:t>S President Jimmy Carter brokered</w:t>
            </w:r>
            <w:r w:rsidR="00565912" w:rsidRPr="00DF66E6">
              <w:rPr>
                <w:sz w:val="18"/>
                <w:szCs w:val="18"/>
              </w:rPr>
              <w:t xml:space="preserve"> peace </w:t>
            </w:r>
            <w:r w:rsidRPr="00DF66E6">
              <w:rPr>
                <w:sz w:val="18"/>
                <w:szCs w:val="18"/>
              </w:rPr>
              <w:t xml:space="preserve">between Egypt and Israel.  Egypt </w:t>
            </w:r>
            <w:r w:rsidR="003D0BA5" w:rsidRPr="00DF66E6">
              <w:rPr>
                <w:sz w:val="18"/>
                <w:szCs w:val="18"/>
              </w:rPr>
              <w:t>became</w:t>
            </w:r>
            <w:r w:rsidRPr="00DF66E6">
              <w:rPr>
                <w:sz w:val="18"/>
                <w:szCs w:val="18"/>
              </w:rPr>
              <w:t xml:space="preserve"> the 1</w:t>
            </w:r>
            <w:r w:rsidRPr="00DF66E6">
              <w:rPr>
                <w:sz w:val="18"/>
                <w:szCs w:val="18"/>
                <w:vertAlign w:val="superscript"/>
              </w:rPr>
              <w:t>st</w:t>
            </w:r>
            <w:r w:rsidRPr="00DF66E6">
              <w:rPr>
                <w:sz w:val="18"/>
                <w:szCs w:val="18"/>
              </w:rPr>
              <w:t xml:space="preserve"> Arab nation to recognize</w:t>
            </w:r>
            <w:r w:rsidR="003D0BA5" w:rsidRPr="00DF66E6">
              <w:rPr>
                <w:sz w:val="18"/>
                <w:szCs w:val="18"/>
              </w:rPr>
              <w:t xml:space="preserve"> Israel </w:t>
            </w:r>
            <w:r w:rsidR="00565912" w:rsidRPr="00DF66E6">
              <w:rPr>
                <w:sz w:val="18"/>
                <w:szCs w:val="18"/>
              </w:rPr>
              <w:t xml:space="preserve">(the right to exist) </w:t>
            </w:r>
            <w:r w:rsidR="003D0BA5" w:rsidRPr="00DF66E6">
              <w:rPr>
                <w:sz w:val="18"/>
                <w:szCs w:val="18"/>
              </w:rPr>
              <w:t>and Israel withdrew</w:t>
            </w:r>
            <w:r w:rsidRPr="00DF66E6">
              <w:rPr>
                <w:sz w:val="18"/>
                <w:szCs w:val="18"/>
              </w:rPr>
              <w:t xml:space="preserve"> from the rest of Sinai.  Sadat </w:t>
            </w:r>
            <w:r w:rsidR="003D0BA5" w:rsidRPr="00DF66E6">
              <w:rPr>
                <w:sz w:val="18"/>
                <w:szCs w:val="18"/>
              </w:rPr>
              <w:t>was</w:t>
            </w:r>
            <w:r w:rsidRPr="00DF66E6">
              <w:rPr>
                <w:sz w:val="18"/>
                <w:szCs w:val="18"/>
              </w:rPr>
              <w:t xml:space="preserve"> assassinated in 1981.</w:t>
            </w:r>
          </w:p>
        </w:tc>
      </w:tr>
      <w:tr w:rsidR="00CA0AB0" w:rsidTr="00CA0AB0">
        <w:tc>
          <w:tcPr>
            <w:tcW w:w="2538" w:type="dxa"/>
          </w:tcPr>
          <w:p w:rsidR="00CA0AB0" w:rsidRPr="00DF66E6" w:rsidRDefault="00CA0AB0" w:rsidP="00CA0AB0">
            <w:pPr>
              <w:jc w:val="center"/>
              <w:rPr>
                <w:b/>
                <w:sz w:val="20"/>
                <w:szCs w:val="20"/>
              </w:rPr>
            </w:pPr>
            <w:r w:rsidRPr="00DF66E6">
              <w:rPr>
                <w:b/>
                <w:sz w:val="20"/>
                <w:szCs w:val="20"/>
              </w:rPr>
              <w:t>1987-90 First Intifada</w:t>
            </w:r>
          </w:p>
          <w:p w:rsidR="00CA0AB0" w:rsidRPr="00DF66E6" w:rsidRDefault="00CA0AB0" w:rsidP="00CA0AB0">
            <w:pPr>
              <w:rPr>
                <w:b/>
                <w:sz w:val="20"/>
                <w:szCs w:val="20"/>
              </w:rPr>
            </w:pPr>
          </w:p>
        </w:tc>
        <w:tc>
          <w:tcPr>
            <w:tcW w:w="8478" w:type="dxa"/>
          </w:tcPr>
          <w:p w:rsidR="00CA0AB0" w:rsidRPr="00DF66E6" w:rsidRDefault="00135CB2" w:rsidP="003D0BA5">
            <w:pPr>
              <w:rPr>
                <w:sz w:val="18"/>
                <w:szCs w:val="18"/>
              </w:rPr>
            </w:pPr>
            <w:r w:rsidRPr="00DF66E6">
              <w:rPr>
                <w:sz w:val="18"/>
                <w:szCs w:val="18"/>
              </w:rPr>
              <w:t xml:space="preserve">Angered by Israel’s continued occupation of the West </w:t>
            </w:r>
            <w:r w:rsidR="003D0BA5" w:rsidRPr="00DF66E6">
              <w:rPr>
                <w:sz w:val="18"/>
                <w:szCs w:val="18"/>
              </w:rPr>
              <w:t>Bank and Gaza, Palestinians bega</w:t>
            </w:r>
            <w:r w:rsidRPr="00DF66E6">
              <w:rPr>
                <w:sz w:val="18"/>
                <w:szCs w:val="18"/>
              </w:rPr>
              <w:t xml:space="preserve">n an uprising.  Early on, the uprising </w:t>
            </w:r>
            <w:r w:rsidR="003D0BA5" w:rsidRPr="00DF66E6">
              <w:rPr>
                <w:sz w:val="18"/>
                <w:szCs w:val="18"/>
              </w:rPr>
              <w:t>was</w:t>
            </w:r>
            <w:r w:rsidRPr="00DF66E6">
              <w:rPr>
                <w:sz w:val="18"/>
                <w:szCs w:val="18"/>
              </w:rPr>
              <w:t xml:space="preserve"> largely stone-throwing youths attacking Israeli soldiers; in 1989,</w:t>
            </w:r>
            <w:r w:rsidR="003D0BA5" w:rsidRPr="00DF66E6">
              <w:rPr>
                <w:sz w:val="18"/>
                <w:szCs w:val="18"/>
              </w:rPr>
              <w:t xml:space="preserve"> the first suicide attack occurred</w:t>
            </w:r>
            <w:r w:rsidRPr="00DF66E6">
              <w:rPr>
                <w:sz w:val="18"/>
                <w:szCs w:val="18"/>
              </w:rPr>
              <w:t xml:space="preserve"> in Israel.</w:t>
            </w:r>
          </w:p>
        </w:tc>
      </w:tr>
      <w:tr w:rsidR="00CA0AB0" w:rsidTr="00CA0AB0">
        <w:tc>
          <w:tcPr>
            <w:tcW w:w="2538" w:type="dxa"/>
          </w:tcPr>
          <w:p w:rsidR="00CA0AB0" w:rsidRPr="00DF66E6" w:rsidRDefault="00CA0AB0" w:rsidP="00CA0AB0">
            <w:pPr>
              <w:jc w:val="center"/>
              <w:rPr>
                <w:b/>
                <w:sz w:val="20"/>
                <w:szCs w:val="20"/>
              </w:rPr>
            </w:pPr>
            <w:r w:rsidRPr="00DF66E6">
              <w:rPr>
                <w:b/>
                <w:sz w:val="20"/>
                <w:szCs w:val="20"/>
              </w:rPr>
              <w:t>1993-94 Oslo Accords &amp; Peace with Jordan</w:t>
            </w:r>
          </w:p>
          <w:p w:rsidR="00CA0AB0" w:rsidRPr="00DF66E6" w:rsidRDefault="00CA0AB0" w:rsidP="00CA0AB0">
            <w:pPr>
              <w:rPr>
                <w:b/>
                <w:sz w:val="20"/>
                <w:szCs w:val="20"/>
              </w:rPr>
            </w:pPr>
          </w:p>
        </w:tc>
        <w:tc>
          <w:tcPr>
            <w:tcW w:w="8478" w:type="dxa"/>
          </w:tcPr>
          <w:p w:rsidR="00CA0AB0" w:rsidRPr="00DF66E6" w:rsidRDefault="003D0BA5" w:rsidP="00135CB2">
            <w:pPr>
              <w:rPr>
                <w:sz w:val="18"/>
                <w:szCs w:val="18"/>
              </w:rPr>
            </w:pPr>
            <w:r w:rsidRPr="00DF66E6">
              <w:rPr>
                <w:sz w:val="18"/>
                <w:szCs w:val="18"/>
              </w:rPr>
              <w:t xml:space="preserve">After secret negotiations in Norway produced the Oslo Accords in 1993, Israel turned over control of parts of the West Bank and Gaza to the Palestinians as a first step toward statehood.  Led by </w:t>
            </w:r>
            <w:proofErr w:type="spellStart"/>
            <w:r w:rsidRPr="00DF66E6">
              <w:rPr>
                <w:sz w:val="18"/>
                <w:szCs w:val="18"/>
              </w:rPr>
              <w:t>Yasir</w:t>
            </w:r>
            <w:proofErr w:type="spellEnd"/>
            <w:r w:rsidRPr="00DF66E6">
              <w:rPr>
                <w:sz w:val="18"/>
                <w:szCs w:val="18"/>
              </w:rPr>
              <w:t xml:space="preserve"> Arafat, Palestinians recognized Israel’s right to exist.  The following year, Israel and Jordan signed a peace treaty.</w:t>
            </w:r>
          </w:p>
        </w:tc>
      </w:tr>
      <w:tr w:rsidR="00CA0AB0" w:rsidTr="00CA0AB0">
        <w:tc>
          <w:tcPr>
            <w:tcW w:w="2538" w:type="dxa"/>
          </w:tcPr>
          <w:p w:rsidR="00CA0AB0" w:rsidRPr="00DF66E6" w:rsidRDefault="00CA0AB0" w:rsidP="00CA0AB0">
            <w:pPr>
              <w:jc w:val="center"/>
              <w:rPr>
                <w:b/>
                <w:sz w:val="20"/>
                <w:szCs w:val="20"/>
              </w:rPr>
            </w:pPr>
            <w:r w:rsidRPr="00DF66E6">
              <w:rPr>
                <w:b/>
                <w:sz w:val="20"/>
                <w:szCs w:val="20"/>
              </w:rPr>
              <w:t>2000-05 Second Intifada</w:t>
            </w:r>
          </w:p>
          <w:p w:rsidR="00CA0AB0" w:rsidRPr="00DF66E6" w:rsidRDefault="00CA0AB0" w:rsidP="00CA0AB0">
            <w:pPr>
              <w:rPr>
                <w:b/>
                <w:sz w:val="20"/>
                <w:szCs w:val="20"/>
              </w:rPr>
            </w:pPr>
          </w:p>
        </w:tc>
        <w:tc>
          <w:tcPr>
            <w:tcW w:w="8478" w:type="dxa"/>
          </w:tcPr>
          <w:p w:rsidR="00CA0AB0" w:rsidRPr="00DF66E6" w:rsidRDefault="003D0BA5" w:rsidP="003D0BA5">
            <w:pPr>
              <w:rPr>
                <w:sz w:val="18"/>
                <w:szCs w:val="18"/>
              </w:rPr>
            </w:pPr>
            <w:r w:rsidRPr="00DF66E6">
              <w:rPr>
                <w:sz w:val="18"/>
                <w:szCs w:val="18"/>
              </w:rPr>
              <w:t>After a failed attempt by President Clinton in 2000 to negotiate a final settlement between the Palestinians and Israel (Camp David II), a second, more violent uprising began.  Dozens of suicide bombings in Israel and an Israeli crackdown in Gaza and the West Bank left more than 1000 Israelis and more than 4000 Palestinians dead.</w:t>
            </w:r>
          </w:p>
        </w:tc>
      </w:tr>
      <w:tr w:rsidR="00565912" w:rsidTr="00CA0AB0">
        <w:tc>
          <w:tcPr>
            <w:tcW w:w="2538" w:type="dxa"/>
          </w:tcPr>
          <w:p w:rsidR="00565912" w:rsidRPr="00DF66E6" w:rsidRDefault="00565912" w:rsidP="00CA0AB0">
            <w:pPr>
              <w:jc w:val="center"/>
              <w:rPr>
                <w:b/>
                <w:sz w:val="20"/>
                <w:szCs w:val="20"/>
              </w:rPr>
            </w:pPr>
            <w:r w:rsidRPr="00DF66E6">
              <w:rPr>
                <w:b/>
                <w:sz w:val="20"/>
                <w:szCs w:val="20"/>
              </w:rPr>
              <w:t>2002-2003 Arab Peace Initiative &amp; The Roadmap</w:t>
            </w:r>
          </w:p>
        </w:tc>
        <w:tc>
          <w:tcPr>
            <w:tcW w:w="8478" w:type="dxa"/>
          </w:tcPr>
          <w:p w:rsidR="00565912" w:rsidRPr="00DF66E6" w:rsidRDefault="00565912" w:rsidP="003D0BA5">
            <w:pPr>
              <w:rPr>
                <w:sz w:val="18"/>
                <w:szCs w:val="18"/>
              </w:rPr>
            </w:pPr>
            <w:r w:rsidRPr="00DF66E6">
              <w:rPr>
                <w:sz w:val="18"/>
                <w:szCs w:val="18"/>
              </w:rPr>
              <w:t xml:space="preserve">Arab League countries would recognize Israel if Palestinian state is established (1967 West Bank &amp; Gaza lines) and “just solution” reached on refugee issue.  Western power (“Quartet”) response is Roadmap to Peace – timetable for reaching two-state solution, stopping violence on both ends, and </w:t>
            </w:r>
            <w:proofErr w:type="spellStart"/>
            <w:r w:rsidRPr="00DF66E6">
              <w:rPr>
                <w:sz w:val="18"/>
                <w:szCs w:val="18"/>
              </w:rPr>
              <w:t>est</w:t>
            </w:r>
            <w:proofErr w:type="spellEnd"/>
            <w:r w:rsidRPr="00DF66E6">
              <w:rPr>
                <w:sz w:val="18"/>
                <w:szCs w:val="18"/>
              </w:rPr>
              <w:t xml:space="preserve"> Palestinian </w:t>
            </w:r>
            <w:proofErr w:type="spellStart"/>
            <w:r w:rsidRPr="00DF66E6">
              <w:rPr>
                <w:sz w:val="18"/>
                <w:szCs w:val="18"/>
              </w:rPr>
              <w:t>govt</w:t>
            </w:r>
            <w:proofErr w:type="spellEnd"/>
            <w:r w:rsidRPr="00DF66E6">
              <w:rPr>
                <w:sz w:val="18"/>
                <w:szCs w:val="18"/>
              </w:rPr>
              <w:t>…all by 2005.</w:t>
            </w:r>
          </w:p>
        </w:tc>
      </w:tr>
      <w:tr w:rsidR="003D0BA5" w:rsidTr="00CA0AB0">
        <w:tc>
          <w:tcPr>
            <w:tcW w:w="2538" w:type="dxa"/>
          </w:tcPr>
          <w:p w:rsidR="003D0BA5" w:rsidRPr="00DF66E6" w:rsidRDefault="003D0BA5" w:rsidP="00CA0AB0">
            <w:pPr>
              <w:jc w:val="center"/>
              <w:rPr>
                <w:b/>
                <w:sz w:val="20"/>
                <w:szCs w:val="20"/>
              </w:rPr>
            </w:pPr>
            <w:r w:rsidRPr="00DF66E6">
              <w:rPr>
                <w:b/>
                <w:sz w:val="20"/>
                <w:szCs w:val="20"/>
              </w:rPr>
              <w:t>2003 Security Barrier</w:t>
            </w:r>
          </w:p>
        </w:tc>
        <w:tc>
          <w:tcPr>
            <w:tcW w:w="8478" w:type="dxa"/>
          </w:tcPr>
          <w:p w:rsidR="003D0BA5" w:rsidRPr="00DF66E6" w:rsidRDefault="003D0BA5" w:rsidP="003D0BA5">
            <w:pPr>
              <w:rPr>
                <w:sz w:val="18"/>
                <w:szCs w:val="18"/>
              </w:rPr>
            </w:pPr>
            <w:r w:rsidRPr="00DF66E6">
              <w:rPr>
                <w:sz w:val="18"/>
                <w:szCs w:val="18"/>
              </w:rPr>
              <w:t>Israel began erecting a “separation barrier” to keep Palestinian terrorists from entering Israel from the West Bank.  Suicide bombings drop 90%, but the path of the barrier – a combination of fence and wall – makes daily life more difficult for thousands of Palestinians.</w:t>
            </w:r>
          </w:p>
        </w:tc>
      </w:tr>
      <w:tr w:rsidR="00CA0AB0" w:rsidTr="00CA0AB0">
        <w:tc>
          <w:tcPr>
            <w:tcW w:w="2538" w:type="dxa"/>
          </w:tcPr>
          <w:p w:rsidR="00CA0AB0" w:rsidRPr="00DF66E6" w:rsidRDefault="00CA0AB0" w:rsidP="00CA0AB0">
            <w:pPr>
              <w:jc w:val="center"/>
              <w:rPr>
                <w:b/>
                <w:sz w:val="20"/>
                <w:szCs w:val="20"/>
              </w:rPr>
            </w:pPr>
            <w:r w:rsidRPr="00DF66E6">
              <w:rPr>
                <w:b/>
                <w:sz w:val="20"/>
                <w:szCs w:val="20"/>
              </w:rPr>
              <w:t>2005-06 Israeli Withdrawal / Hamas Victory</w:t>
            </w:r>
          </w:p>
          <w:p w:rsidR="00CA0AB0" w:rsidRPr="00DF66E6" w:rsidRDefault="00CA0AB0" w:rsidP="00CA0AB0">
            <w:pPr>
              <w:ind w:left="360"/>
              <w:rPr>
                <w:b/>
                <w:sz w:val="20"/>
                <w:szCs w:val="20"/>
              </w:rPr>
            </w:pPr>
          </w:p>
        </w:tc>
        <w:tc>
          <w:tcPr>
            <w:tcW w:w="8478" w:type="dxa"/>
          </w:tcPr>
          <w:p w:rsidR="00CA0AB0" w:rsidRPr="00DF66E6" w:rsidRDefault="003D0BA5" w:rsidP="00426B4B">
            <w:pPr>
              <w:rPr>
                <w:sz w:val="18"/>
                <w:szCs w:val="18"/>
              </w:rPr>
            </w:pPr>
            <w:r w:rsidRPr="00DF66E6">
              <w:rPr>
                <w:sz w:val="18"/>
                <w:szCs w:val="18"/>
              </w:rPr>
              <w:t>Israel, acting to “disengage” from the Palestinians, evacuated 21 settlements in Gaza and 4 in the West Bank and pulled out all troops from Gaza.  In January 2006, the Islamic militant group Hamas, which refuses to recognize Israel, won Palestinian legislative elections.  The US and many other countries cut off aid to the Palestinians.</w:t>
            </w:r>
            <w:r w:rsidR="00426B4B" w:rsidRPr="00DF66E6">
              <w:rPr>
                <w:sz w:val="18"/>
                <w:szCs w:val="18"/>
              </w:rPr>
              <w:t xml:space="preserve">  Civil War erupts in Gaza, and Hamas defeats forces loyal to Palestinian President Abbas, who retains power in the West Bank.  Israel and Egypt </w:t>
            </w:r>
            <w:r w:rsidR="0042271E" w:rsidRPr="00DF66E6">
              <w:rPr>
                <w:sz w:val="18"/>
                <w:szCs w:val="18"/>
              </w:rPr>
              <w:t xml:space="preserve">begin </w:t>
            </w:r>
            <w:r w:rsidR="00426B4B" w:rsidRPr="00DF66E6">
              <w:rPr>
                <w:sz w:val="18"/>
                <w:szCs w:val="18"/>
              </w:rPr>
              <w:t xml:space="preserve">blockade </w:t>
            </w:r>
            <w:r w:rsidR="0042271E" w:rsidRPr="00DF66E6">
              <w:rPr>
                <w:sz w:val="18"/>
                <w:szCs w:val="18"/>
              </w:rPr>
              <w:t xml:space="preserve">of </w:t>
            </w:r>
            <w:r w:rsidR="00426B4B" w:rsidRPr="00DF66E6">
              <w:rPr>
                <w:sz w:val="18"/>
                <w:szCs w:val="18"/>
              </w:rPr>
              <w:t>Gaza borders to choke out Hamas.</w:t>
            </w:r>
          </w:p>
        </w:tc>
      </w:tr>
      <w:tr w:rsidR="00CA0AB0" w:rsidTr="00CA0AB0">
        <w:tc>
          <w:tcPr>
            <w:tcW w:w="2538" w:type="dxa"/>
          </w:tcPr>
          <w:p w:rsidR="00CA0AB0" w:rsidRPr="00DF66E6" w:rsidRDefault="00CA0AB0" w:rsidP="00CA0AB0">
            <w:pPr>
              <w:jc w:val="center"/>
              <w:rPr>
                <w:b/>
                <w:sz w:val="20"/>
                <w:szCs w:val="20"/>
              </w:rPr>
            </w:pPr>
            <w:r w:rsidRPr="00DF66E6">
              <w:rPr>
                <w:b/>
                <w:sz w:val="20"/>
                <w:szCs w:val="20"/>
              </w:rPr>
              <w:t>2006 Lebanon War</w:t>
            </w:r>
          </w:p>
          <w:p w:rsidR="00CA0AB0" w:rsidRPr="00DF66E6" w:rsidRDefault="00CA0AB0" w:rsidP="00CA0AB0">
            <w:pPr>
              <w:ind w:left="360"/>
              <w:rPr>
                <w:b/>
                <w:sz w:val="20"/>
                <w:szCs w:val="20"/>
              </w:rPr>
            </w:pPr>
          </w:p>
        </w:tc>
        <w:tc>
          <w:tcPr>
            <w:tcW w:w="8478" w:type="dxa"/>
          </w:tcPr>
          <w:p w:rsidR="00CA0AB0" w:rsidRPr="00DF66E6" w:rsidRDefault="003D0BA5" w:rsidP="003D0BA5">
            <w:pPr>
              <w:rPr>
                <w:sz w:val="18"/>
                <w:szCs w:val="18"/>
              </w:rPr>
            </w:pPr>
            <w:r w:rsidRPr="00DF66E6">
              <w:rPr>
                <w:sz w:val="18"/>
                <w:szCs w:val="18"/>
              </w:rPr>
              <w:t>The militant group Hezbollah, which controls much of southern Lebanon and is backed by Iran and Syria, fired rockets into civilian area of Israel and kidnapped two Israeli soldiers.  Israel responded with air strikes and a ground invasion.  A month of fighting left more than 1500 people dead and more than 1million displaced.</w:t>
            </w:r>
          </w:p>
        </w:tc>
      </w:tr>
      <w:tr w:rsidR="00CA0AB0" w:rsidTr="00CA0AB0">
        <w:tc>
          <w:tcPr>
            <w:tcW w:w="2538" w:type="dxa"/>
          </w:tcPr>
          <w:p w:rsidR="00CA0AB0" w:rsidRPr="00DF66E6" w:rsidRDefault="00DF66E6" w:rsidP="00CA0AB0">
            <w:pPr>
              <w:jc w:val="center"/>
              <w:rPr>
                <w:b/>
                <w:sz w:val="20"/>
                <w:szCs w:val="20"/>
              </w:rPr>
            </w:pPr>
            <w:r w:rsidRPr="00DF66E6">
              <w:rPr>
                <w:b/>
                <w:sz w:val="20"/>
                <w:szCs w:val="20"/>
              </w:rPr>
              <w:t>2007</w:t>
            </w:r>
            <w:r w:rsidR="00CA0AB0" w:rsidRPr="00DF66E6">
              <w:rPr>
                <w:b/>
                <w:sz w:val="20"/>
                <w:szCs w:val="20"/>
              </w:rPr>
              <w:t>-09 Gaza War</w:t>
            </w:r>
          </w:p>
          <w:p w:rsidR="00CA0AB0" w:rsidRPr="00DF66E6" w:rsidRDefault="00CA0AB0" w:rsidP="00CA0AB0">
            <w:pPr>
              <w:ind w:left="360"/>
              <w:rPr>
                <w:b/>
                <w:sz w:val="20"/>
                <w:szCs w:val="20"/>
              </w:rPr>
            </w:pPr>
          </w:p>
        </w:tc>
        <w:tc>
          <w:tcPr>
            <w:tcW w:w="8478" w:type="dxa"/>
          </w:tcPr>
          <w:p w:rsidR="00CA0AB0" w:rsidRPr="00DF66E6" w:rsidRDefault="00426B4B" w:rsidP="00723238">
            <w:pPr>
              <w:rPr>
                <w:sz w:val="18"/>
                <w:szCs w:val="18"/>
              </w:rPr>
            </w:pPr>
            <w:r w:rsidRPr="00DF66E6">
              <w:rPr>
                <w:sz w:val="18"/>
                <w:szCs w:val="18"/>
              </w:rPr>
              <w:t xml:space="preserve">Israel attempted to stop years of rocket fire and arms imports into Gaza by opening fire on the territory.  The two month action resulted in the death of nearly 1500 Palestinians.  </w:t>
            </w:r>
            <w:r w:rsidR="00723238" w:rsidRPr="00DF66E6">
              <w:rPr>
                <w:sz w:val="18"/>
                <w:szCs w:val="18"/>
              </w:rPr>
              <w:t xml:space="preserve">Subsequent Israeli blockade on all trade and travel in/out of Gaza. </w:t>
            </w:r>
            <w:r w:rsidRPr="00DF66E6">
              <w:rPr>
                <w:sz w:val="18"/>
                <w:szCs w:val="18"/>
              </w:rPr>
              <w:t>Israeli actions drew international ire and UN investigations of war crimes</w:t>
            </w:r>
            <w:r w:rsidR="00723238" w:rsidRPr="00DF66E6">
              <w:rPr>
                <w:sz w:val="18"/>
                <w:szCs w:val="18"/>
              </w:rPr>
              <w:t xml:space="preserve">, as 1.5 m </w:t>
            </w:r>
            <w:proofErr w:type="spellStart"/>
            <w:r w:rsidR="00723238" w:rsidRPr="00DF66E6">
              <w:rPr>
                <w:sz w:val="18"/>
                <w:szCs w:val="18"/>
              </w:rPr>
              <w:t>Gazans</w:t>
            </w:r>
            <w:proofErr w:type="spellEnd"/>
            <w:r w:rsidR="00723238" w:rsidRPr="00DF66E6">
              <w:rPr>
                <w:sz w:val="18"/>
                <w:szCs w:val="18"/>
              </w:rPr>
              <w:t xml:space="preserve"> rely on foreign aid (food, medicine, etc)</w:t>
            </w:r>
          </w:p>
        </w:tc>
      </w:tr>
      <w:tr w:rsidR="00DF66E6" w:rsidTr="00CA0AB0">
        <w:tc>
          <w:tcPr>
            <w:tcW w:w="2538" w:type="dxa"/>
          </w:tcPr>
          <w:p w:rsidR="00DF66E6" w:rsidRPr="00DF66E6" w:rsidRDefault="00DF66E6" w:rsidP="00CA0AB0">
            <w:pPr>
              <w:jc w:val="center"/>
              <w:rPr>
                <w:b/>
                <w:sz w:val="20"/>
                <w:szCs w:val="20"/>
              </w:rPr>
            </w:pPr>
            <w:r w:rsidRPr="00DF66E6">
              <w:rPr>
                <w:b/>
                <w:sz w:val="20"/>
                <w:szCs w:val="20"/>
              </w:rPr>
              <w:t>2010 Flotilla Incident</w:t>
            </w:r>
          </w:p>
        </w:tc>
        <w:tc>
          <w:tcPr>
            <w:tcW w:w="8478" w:type="dxa"/>
          </w:tcPr>
          <w:p w:rsidR="00DF66E6" w:rsidRPr="00DF66E6" w:rsidRDefault="00DF66E6" w:rsidP="00DF66E6">
            <w:pPr>
              <w:rPr>
                <w:sz w:val="18"/>
                <w:szCs w:val="18"/>
              </w:rPr>
            </w:pPr>
            <w:r w:rsidRPr="00DF66E6">
              <w:rPr>
                <w:sz w:val="18"/>
                <w:szCs w:val="18"/>
              </w:rPr>
              <w:t>Israeli forces opened fire on a convoy attempting to break</w:t>
            </w:r>
            <w:r>
              <w:rPr>
                <w:sz w:val="18"/>
                <w:szCs w:val="18"/>
              </w:rPr>
              <w:t xml:space="preserve"> Israeli-</w:t>
            </w:r>
            <w:proofErr w:type="gramStart"/>
            <w:r>
              <w:rPr>
                <w:sz w:val="18"/>
                <w:szCs w:val="18"/>
              </w:rPr>
              <w:t xml:space="preserve">Egyptian </w:t>
            </w:r>
            <w:r w:rsidRPr="00DF66E6">
              <w:rPr>
                <w:sz w:val="18"/>
                <w:szCs w:val="18"/>
              </w:rPr>
              <w:t xml:space="preserve"> blockade</w:t>
            </w:r>
            <w:proofErr w:type="gramEnd"/>
            <w:r w:rsidRPr="00DF66E6">
              <w:rPr>
                <w:sz w:val="18"/>
                <w:szCs w:val="18"/>
              </w:rPr>
              <w:t xml:space="preserve"> and deliver humanitarian aid to </w:t>
            </w:r>
            <w:proofErr w:type="spellStart"/>
            <w:r w:rsidRPr="00DF66E6">
              <w:rPr>
                <w:sz w:val="18"/>
                <w:szCs w:val="18"/>
              </w:rPr>
              <w:t>Gazans</w:t>
            </w:r>
            <w:proofErr w:type="spellEnd"/>
            <w:r w:rsidRPr="00DF66E6">
              <w:rPr>
                <w:sz w:val="18"/>
                <w:szCs w:val="18"/>
              </w:rPr>
              <w:t>.</w:t>
            </w:r>
            <w:r>
              <w:rPr>
                <w:sz w:val="18"/>
                <w:szCs w:val="18"/>
              </w:rPr>
              <w:t xml:space="preserve">  Israel was harshly criticized by the international community for actions which took place in international waters, killing 9 and wounding many others.  Destroyed Israeli relations with Turkey.  UN rules both sides at fault.</w:t>
            </w:r>
          </w:p>
        </w:tc>
      </w:tr>
      <w:tr w:rsidR="00723238" w:rsidTr="00CA0AB0">
        <w:tc>
          <w:tcPr>
            <w:tcW w:w="2538" w:type="dxa"/>
          </w:tcPr>
          <w:p w:rsidR="00723238" w:rsidRPr="00DF66E6" w:rsidRDefault="00723238" w:rsidP="00CA0AB0">
            <w:pPr>
              <w:jc w:val="center"/>
              <w:rPr>
                <w:b/>
                <w:sz w:val="20"/>
                <w:szCs w:val="20"/>
              </w:rPr>
            </w:pPr>
            <w:r w:rsidRPr="00DF66E6">
              <w:rPr>
                <w:b/>
                <w:sz w:val="20"/>
                <w:szCs w:val="20"/>
              </w:rPr>
              <w:t>2010 Renewed Talks</w:t>
            </w:r>
          </w:p>
        </w:tc>
        <w:tc>
          <w:tcPr>
            <w:tcW w:w="8478" w:type="dxa"/>
          </w:tcPr>
          <w:p w:rsidR="00723238" w:rsidRPr="00DF66E6" w:rsidRDefault="00723238" w:rsidP="00723238">
            <w:pPr>
              <w:shd w:val="clear" w:color="auto" w:fill="FFFFFF"/>
              <w:spacing w:before="100" w:beforeAutospacing="1" w:after="100" w:afterAutospacing="1"/>
              <w:rPr>
                <w:sz w:val="18"/>
                <w:szCs w:val="18"/>
              </w:rPr>
            </w:pPr>
            <w:r w:rsidRPr="00DF66E6">
              <w:rPr>
                <w:rFonts w:eastAsia="Times New Roman" w:cs="Times New Roman"/>
                <w:sz w:val="18"/>
                <w:szCs w:val="18"/>
              </w:rPr>
              <w:t>Israeli and Palestinian leaders meet in DC in Sept for the first time since 2008 to resume direct peace negotiations in Washington.  Talks quickly fall apart when Israel restarts settlement building in West Bank.</w:t>
            </w:r>
          </w:p>
        </w:tc>
      </w:tr>
      <w:tr w:rsidR="00DF66E6" w:rsidTr="00CA0AB0">
        <w:tc>
          <w:tcPr>
            <w:tcW w:w="2538" w:type="dxa"/>
          </w:tcPr>
          <w:p w:rsidR="00DF66E6" w:rsidRPr="00DF66E6" w:rsidRDefault="00DF66E6" w:rsidP="00CA0AB0">
            <w:pPr>
              <w:jc w:val="center"/>
              <w:rPr>
                <w:b/>
                <w:sz w:val="20"/>
                <w:szCs w:val="20"/>
              </w:rPr>
            </w:pPr>
            <w:r>
              <w:rPr>
                <w:b/>
                <w:sz w:val="20"/>
                <w:szCs w:val="20"/>
              </w:rPr>
              <w:t>2011 UN Bid for Statehood</w:t>
            </w:r>
          </w:p>
        </w:tc>
        <w:tc>
          <w:tcPr>
            <w:tcW w:w="8478" w:type="dxa"/>
          </w:tcPr>
          <w:p w:rsidR="00DF66E6" w:rsidRPr="00DF66E6" w:rsidRDefault="00DF66E6" w:rsidP="00DF66E6">
            <w:pPr>
              <w:shd w:val="clear" w:color="auto" w:fill="FFFFFF"/>
              <w:spacing w:before="100" w:beforeAutospacing="1" w:after="100" w:afterAutospacing="1"/>
              <w:rPr>
                <w:rFonts w:eastAsia="Times New Roman" w:cs="Times New Roman"/>
                <w:sz w:val="18"/>
                <w:szCs w:val="18"/>
              </w:rPr>
            </w:pPr>
            <w:r>
              <w:rPr>
                <w:rFonts w:eastAsia="Times New Roman" w:cs="Times New Roman"/>
                <w:sz w:val="18"/>
                <w:szCs w:val="18"/>
              </w:rPr>
              <w:t>With the breakdown of talks, PA President Mahmoud Abbas indicates he will appeal directly to the UN for admission as full member state, essentially creating international recognition of a Palestinian nation.  Since Security Council decides admission, US is likely to use power to veto admission – believing a two-state solution can only be compromised directly between the Israelis and Palestinians.</w:t>
            </w:r>
          </w:p>
        </w:tc>
      </w:tr>
    </w:tbl>
    <w:p w:rsidR="0054627A" w:rsidRPr="00D518A0" w:rsidRDefault="0054627A" w:rsidP="00D518A0">
      <w:pPr>
        <w:spacing w:before="240" w:after="0"/>
        <w:rPr>
          <w:sz w:val="16"/>
          <w:szCs w:val="16"/>
        </w:rPr>
      </w:pPr>
      <w:r>
        <w:t xml:space="preserve">* </w:t>
      </w:r>
      <w:r w:rsidR="00D518A0" w:rsidRPr="00D518A0">
        <w:rPr>
          <w:sz w:val="16"/>
          <w:szCs w:val="16"/>
        </w:rPr>
        <w:t>Information</w:t>
      </w:r>
      <w:r w:rsidRPr="00D518A0">
        <w:rPr>
          <w:sz w:val="16"/>
          <w:szCs w:val="16"/>
        </w:rPr>
        <w:t xml:space="preserve"> from </w:t>
      </w:r>
      <w:hyperlink r:id="rId6" w:history="1">
        <w:r w:rsidRPr="00D518A0">
          <w:rPr>
            <w:rStyle w:val="Hyperlink"/>
            <w:sz w:val="16"/>
            <w:szCs w:val="16"/>
          </w:rPr>
          <w:t>http://www.bbc.co.uk/news/special_reports/middle_east_crisis/</w:t>
        </w:r>
      </w:hyperlink>
      <w:r w:rsidRPr="00D518A0">
        <w:rPr>
          <w:sz w:val="16"/>
          <w:szCs w:val="16"/>
        </w:rPr>
        <w:t xml:space="preserve"> and </w:t>
      </w:r>
      <w:hyperlink r:id="rId7" w:history="1">
        <w:r w:rsidRPr="00D518A0">
          <w:rPr>
            <w:rStyle w:val="Hyperlink"/>
            <w:sz w:val="16"/>
            <w:szCs w:val="16"/>
          </w:rPr>
          <w:t>http://www.worldbookonline.com/student/article?id=ar027260&amp;st=arab-israeli+conflict</w:t>
        </w:r>
      </w:hyperlink>
    </w:p>
    <w:sectPr w:rsidR="0054627A" w:rsidRPr="00D518A0" w:rsidSect="00CA0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8FB"/>
    <w:multiLevelType w:val="hybridMultilevel"/>
    <w:tmpl w:val="45B20E02"/>
    <w:lvl w:ilvl="0" w:tplc="D5189A5C">
      <w:start w:val="1"/>
      <w:numFmt w:val="bullet"/>
      <w:lvlText w:val=""/>
      <w:lvlJc w:val="left"/>
      <w:pPr>
        <w:tabs>
          <w:tab w:val="num" w:pos="720"/>
        </w:tabs>
        <w:ind w:left="720" w:hanging="360"/>
      </w:pPr>
      <w:rPr>
        <w:rFonts w:ascii="Wingdings 2" w:hAnsi="Wingdings 2" w:hint="default"/>
      </w:rPr>
    </w:lvl>
    <w:lvl w:ilvl="1" w:tplc="5270F1CA" w:tentative="1">
      <w:start w:val="1"/>
      <w:numFmt w:val="bullet"/>
      <w:lvlText w:val=""/>
      <w:lvlJc w:val="left"/>
      <w:pPr>
        <w:tabs>
          <w:tab w:val="num" w:pos="1440"/>
        </w:tabs>
        <w:ind w:left="1440" w:hanging="360"/>
      </w:pPr>
      <w:rPr>
        <w:rFonts w:ascii="Wingdings 2" w:hAnsi="Wingdings 2" w:hint="default"/>
      </w:rPr>
    </w:lvl>
    <w:lvl w:ilvl="2" w:tplc="95EA9A94" w:tentative="1">
      <w:start w:val="1"/>
      <w:numFmt w:val="bullet"/>
      <w:lvlText w:val=""/>
      <w:lvlJc w:val="left"/>
      <w:pPr>
        <w:tabs>
          <w:tab w:val="num" w:pos="2160"/>
        </w:tabs>
        <w:ind w:left="2160" w:hanging="360"/>
      </w:pPr>
      <w:rPr>
        <w:rFonts w:ascii="Wingdings 2" w:hAnsi="Wingdings 2" w:hint="default"/>
      </w:rPr>
    </w:lvl>
    <w:lvl w:ilvl="3" w:tplc="8872DD58" w:tentative="1">
      <w:start w:val="1"/>
      <w:numFmt w:val="bullet"/>
      <w:lvlText w:val=""/>
      <w:lvlJc w:val="left"/>
      <w:pPr>
        <w:tabs>
          <w:tab w:val="num" w:pos="2880"/>
        </w:tabs>
        <w:ind w:left="2880" w:hanging="360"/>
      </w:pPr>
      <w:rPr>
        <w:rFonts w:ascii="Wingdings 2" w:hAnsi="Wingdings 2" w:hint="default"/>
      </w:rPr>
    </w:lvl>
    <w:lvl w:ilvl="4" w:tplc="0B60AF90" w:tentative="1">
      <w:start w:val="1"/>
      <w:numFmt w:val="bullet"/>
      <w:lvlText w:val=""/>
      <w:lvlJc w:val="left"/>
      <w:pPr>
        <w:tabs>
          <w:tab w:val="num" w:pos="3600"/>
        </w:tabs>
        <w:ind w:left="3600" w:hanging="360"/>
      </w:pPr>
      <w:rPr>
        <w:rFonts w:ascii="Wingdings 2" w:hAnsi="Wingdings 2" w:hint="default"/>
      </w:rPr>
    </w:lvl>
    <w:lvl w:ilvl="5" w:tplc="9C84F020" w:tentative="1">
      <w:start w:val="1"/>
      <w:numFmt w:val="bullet"/>
      <w:lvlText w:val=""/>
      <w:lvlJc w:val="left"/>
      <w:pPr>
        <w:tabs>
          <w:tab w:val="num" w:pos="4320"/>
        </w:tabs>
        <w:ind w:left="4320" w:hanging="360"/>
      </w:pPr>
      <w:rPr>
        <w:rFonts w:ascii="Wingdings 2" w:hAnsi="Wingdings 2" w:hint="default"/>
      </w:rPr>
    </w:lvl>
    <w:lvl w:ilvl="6" w:tplc="95404842" w:tentative="1">
      <w:start w:val="1"/>
      <w:numFmt w:val="bullet"/>
      <w:lvlText w:val=""/>
      <w:lvlJc w:val="left"/>
      <w:pPr>
        <w:tabs>
          <w:tab w:val="num" w:pos="5040"/>
        </w:tabs>
        <w:ind w:left="5040" w:hanging="360"/>
      </w:pPr>
      <w:rPr>
        <w:rFonts w:ascii="Wingdings 2" w:hAnsi="Wingdings 2" w:hint="default"/>
      </w:rPr>
    </w:lvl>
    <w:lvl w:ilvl="7" w:tplc="8FA2C56A" w:tentative="1">
      <w:start w:val="1"/>
      <w:numFmt w:val="bullet"/>
      <w:lvlText w:val=""/>
      <w:lvlJc w:val="left"/>
      <w:pPr>
        <w:tabs>
          <w:tab w:val="num" w:pos="5760"/>
        </w:tabs>
        <w:ind w:left="5760" w:hanging="360"/>
      </w:pPr>
      <w:rPr>
        <w:rFonts w:ascii="Wingdings 2" w:hAnsi="Wingdings 2" w:hint="default"/>
      </w:rPr>
    </w:lvl>
    <w:lvl w:ilvl="8" w:tplc="11EE28AC" w:tentative="1">
      <w:start w:val="1"/>
      <w:numFmt w:val="bullet"/>
      <w:lvlText w:val=""/>
      <w:lvlJc w:val="left"/>
      <w:pPr>
        <w:tabs>
          <w:tab w:val="num" w:pos="6480"/>
        </w:tabs>
        <w:ind w:left="6480" w:hanging="360"/>
      </w:pPr>
      <w:rPr>
        <w:rFonts w:ascii="Wingdings 2" w:hAnsi="Wingdings 2" w:hint="default"/>
      </w:rPr>
    </w:lvl>
  </w:abstractNum>
  <w:abstractNum w:abstractNumId="1">
    <w:nsid w:val="1639356B"/>
    <w:multiLevelType w:val="hybridMultilevel"/>
    <w:tmpl w:val="04D83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25D36"/>
    <w:multiLevelType w:val="hybridMultilevel"/>
    <w:tmpl w:val="64C0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B0"/>
    <w:rsid w:val="00135CB2"/>
    <w:rsid w:val="001C48BB"/>
    <w:rsid w:val="003D0BA5"/>
    <w:rsid w:val="003F14EA"/>
    <w:rsid w:val="0042271E"/>
    <w:rsid w:val="00426B4B"/>
    <w:rsid w:val="0054627A"/>
    <w:rsid w:val="00565912"/>
    <w:rsid w:val="005848DF"/>
    <w:rsid w:val="005A022E"/>
    <w:rsid w:val="006B6038"/>
    <w:rsid w:val="00723238"/>
    <w:rsid w:val="00AB1BB0"/>
    <w:rsid w:val="00B15FBE"/>
    <w:rsid w:val="00B86823"/>
    <w:rsid w:val="00CA0AB0"/>
    <w:rsid w:val="00D518A0"/>
    <w:rsid w:val="00DF66E6"/>
    <w:rsid w:val="00E1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A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0AB0"/>
    <w:pPr>
      <w:ind w:left="720"/>
      <w:contextualSpacing/>
    </w:pPr>
  </w:style>
  <w:style w:type="character" w:styleId="Hyperlink">
    <w:name w:val="Hyperlink"/>
    <w:basedOn w:val="DefaultParagraphFont"/>
    <w:uiPriority w:val="99"/>
    <w:unhideWhenUsed/>
    <w:rsid w:val="005462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A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0AB0"/>
    <w:pPr>
      <w:ind w:left="720"/>
      <w:contextualSpacing/>
    </w:pPr>
  </w:style>
  <w:style w:type="character" w:styleId="Hyperlink">
    <w:name w:val="Hyperlink"/>
    <w:basedOn w:val="DefaultParagraphFont"/>
    <w:uiPriority w:val="99"/>
    <w:unhideWhenUsed/>
    <w:rsid w:val="00546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57762">
      <w:bodyDiv w:val="1"/>
      <w:marLeft w:val="0"/>
      <w:marRight w:val="0"/>
      <w:marTop w:val="0"/>
      <w:marBottom w:val="0"/>
      <w:divBdr>
        <w:top w:val="none" w:sz="0" w:space="0" w:color="auto"/>
        <w:left w:val="none" w:sz="0" w:space="0" w:color="auto"/>
        <w:bottom w:val="none" w:sz="0" w:space="0" w:color="auto"/>
        <w:right w:val="none" w:sz="0" w:space="0" w:color="auto"/>
      </w:divBdr>
      <w:divsChild>
        <w:div w:id="1964380682">
          <w:marLeft w:val="0"/>
          <w:marRight w:val="0"/>
          <w:marTop w:val="0"/>
          <w:marBottom w:val="0"/>
          <w:divBdr>
            <w:top w:val="none" w:sz="0" w:space="0" w:color="auto"/>
            <w:left w:val="none" w:sz="0" w:space="0" w:color="auto"/>
            <w:bottom w:val="none" w:sz="0" w:space="0" w:color="auto"/>
            <w:right w:val="none" w:sz="0" w:space="0" w:color="auto"/>
          </w:divBdr>
          <w:divsChild>
            <w:div w:id="1824462749">
              <w:marLeft w:val="0"/>
              <w:marRight w:val="0"/>
              <w:marTop w:val="0"/>
              <w:marBottom w:val="0"/>
              <w:divBdr>
                <w:top w:val="none" w:sz="0" w:space="0" w:color="auto"/>
                <w:left w:val="none" w:sz="0" w:space="0" w:color="auto"/>
                <w:bottom w:val="none" w:sz="0" w:space="0" w:color="auto"/>
                <w:right w:val="none" w:sz="0" w:space="0" w:color="auto"/>
              </w:divBdr>
              <w:divsChild>
                <w:div w:id="1517885534">
                  <w:marLeft w:val="0"/>
                  <w:marRight w:val="0"/>
                  <w:marTop w:val="0"/>
                  <w:marBottom w:val="0"/>
                  <w:divBdr>
                    <w:top w:val="none" w:sz="0" w:space="0" w:color="auto"/>
                    <w:left w:val="none" w:sz="0" w:space="0" w:color="auto"/>
                    <w:bottom w:val="none" w:sz="0" w:space="0" w:color="auto"/>
                    <w:right w:val="none" w:sz="0" w:space="0" w:color="auto"/>
                  </w:divBdr>
                  <w:divsChild>
                    <w:div w:id="1074625033">
                      <w:marLeft w:val="0"/>
                      <w:marRight w:val="0"/>
                      <w:marTop w:val="0"/>
                      <w:marBottom w:val="0"/>
                      <w:divBdr>
                        <w:top w:val="none" w:sz="0" w:space="0" w:color="auto"/>
                        <w:left w:val="none" w:sz="0" w:space="0" w:color="auto"/>
                        <w:bottom w:val="none" w:sz="0" w:space="0" w:color="auto"/>
                        <w:right w:val="none" w:sz="0" w:space="0" w:color="auto"/>
                      </w:divBdr>
                      <w:divsChild>
                        <w:div w:id="1824589769">
                          <w:marLeft w:val="0"/>
                          <w:marRight w:val="0"/>
                          <w:marTop w:val="0"/>
                          <w:marBottom w:val="0"/>
                          <w:divBdr>
                            <w:top w:val="none" w:sz="0" w:space="0" w:color="auto"/>
                            <w:left w:val="none" w:sz="0" w:space="0" w:color="auto"/>
                            <w:bottom w:val="none" w:sz="0" w:space="0" w:color="auto"/>
                            <w:right w:val="none" w:sz="0" w:space="0" w:color="auto"/>
                          </w:divBdr>
                          <w:divsChild>
                            <w:div w:id="844442390">
                              <w:marLeft w:val="0"/>
                              <w:marRight w:val="0"/>
                              <w:marTop w:val="0"/>
                              <w:marBottom w:val="0"/>
                              <w:divBdr>
                                <w:top w:val="none" w:sz="0" w:space="0" w:color="auto"/>
                                <w:left w:val="none" w:sz="0" w:space="0" w:color="auto"/>
                                <w:bottom w:val="none" w:sz="0" w:space="0" w:color="auto"/>
                                <w:right w:val="none" w:sz="0" w:space="0" w:color="auto"/>
                              </w:divBdr>
                              <w:divsChild>
                                <w:div w:id="2035962377">
                                  <w:marLeft w:val="0"/>
                                  <w:marRight w:val="0"/>
                                  <w:marTop w:val="0"/>
                                  <w:marBottom w:val="0"/>
                                  <w:divBdr>
                                    <w:top w:val="none" w:sz="0" w:space="0" w:color="auto"/>
                                    <w:left w:val="none" w:sz="0" w:space="0" w:color="auto"/>
                                    <w:bottom w:val="none" w:sz="0" w:space="0" w:color="auto"/>
                                    <w:right w:val="none" w:sz="0" w:space="0" w:color="auto"/>
                                  </w:divBdr>
                                  <w:divsChild>
                                    <w:div w:id="1852724266">
                                      <w:marLeft w:val="0"/>
                                      <w:marRight w:val="0"/>
                                      <w:marTop w:val="0"/>
                                      <w:marBottom w:val="0"/>
                                      <w:divBdr>
                                        <w:top w:val="none" w:sz="0" w:space="0" w:color="auto"/>
                                        <w:left w:val="none" w:sz="0" w:space="0" w:color="auto"/>
                                        <w:bottom w:val="none" w:sz="0" w:space="0" w:color="auto"/>
                                        <w:right w:val="none" w:sz="0" w:space="0" w:color="auto"/>
                                      </w:divBdr>
                                      <w:divsChild>
                                        <w:div w:id="13022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bc.co.uk/news/special_reports/middle_east_crisis/" TargetMode="External"/><Relationship Id="rId7" Type="http://schemas.openxmlformats.org/officeDocument/2006/relationships/hyperlink" Target="http://www.worldbookonline.com/student/article?id=ar027260&amp;st=arab-israeli+conflic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875</Words>
  <Characters>4990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fusarelli</dc:creator>
  <cp:lastModifiedBy>Brooke Feldman</cp:lastModifiedBy>
  <cp:revision>2</cp:revision>
  <cp:lastPrinted>2011-10-28T19:25:00Z</cp:lastPrinted>
  <dcterms:created xsi:type="dcterms:W3CDTF">2014-08-11T21:30:00Z</dcterms:created>
  <dcterms:modified xsi:type="dcterms:W3CDTF">2014-08-11T21:30:00Z</dcterms:modified>
</cp:coreProperties>
</file>